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5EC7C" w14:textId="40A653A0" w:rsidR="00684606" w:rsidRDefault="00F1198C" w:rsidP="00EC5B37">
      <w:pPr>
        <w:jc w:val="center"/>
        <w:rPr>
          <w:rFonts w:eastAsia="Big Caslon"/>
          <w:b/>
          <w:i/>
          <w:sz w:val="28"/>
          <w:szCs w:val="26"/>
        </w:rPr>
      </w:pPr>
      <w:r w:rsidRPr="00035243">
        <w:rPr>
          <w:rFonts w:eastAsia="Big Caslon"/>
          <w:b/>
          <w:i/>
          <w:sz w:val="28"/>
          <w:szCs w:val="26"/>
        </w:rPr>
        <w:t>Essential Communication Skills</w:t>
      </w:r>
    </w:p>
    <w:p w14:paraId="02B1A39F" w14:textId="582C71CB" w:rsidR="00EC5B37" w:rsidRPr="00035243" w:rsidRDefault="00EC5B37" w:rsidP="00EC5B37">
      <w:pPr>
        <w:jc w:val="center"/>
        <w:rPr>
          <w:b/>
          <w:i/>
          <w:sz w:val="28"/>
          <w:szCs w:val="28"/>
        </w:rPr>
      </w:pPr>
      <w:r>
        <w:rPr>
          <w:b/>
          <w:i/>
          <w:sz w:val="28"/>
          <w:szCs w:val="28"/>
        </w:rPr>
        <w:t>Andover High School</w:t>
      </w:r>
    </w:p>
    <w:p w14:paraId="05D6A2CC" w14:textId="283AFA48" w:rsidR="00035243" w:rsidRDefault="00F1198C" w:rsidP="00295CA9">
      <w:pPr>
        <w:ind w:left="-576" w:right="-576" w:firstLine="36"/>
        <w:jc w:val="center"/>
        <w:rPr>
          <w:rFonts w:eastAsia="Big Caslon"/>
          <w:b/>
          <w:i/>
          <w:sz w:val="28"/>
          <w:szCs w:val="26"/>
        </w:rPr>
      </w:pPr>
      <w:r w:rsidRPr="00035243">
        <w:rPr>
          <w:rFonts w:eastAsia="Big Caslon"/>
          <w:b/>
          <w:i/>
          <w:sz w:val="28"/>
          <w:szCs w:val="26"/>
        </w:rPr>
        <w:t>2018-2019</w:t>
      </w:r>
    </w:p>
    <w:p w14:paraId="50DC3C48" w14:textId="2B6AAB34" w:rsidR="00035243" w:rsidRPr="00EF1E56" w:rsidRDefault="00035243" w:rsidP="00EF1E56">
      <w:pPr>
        <w:ind w:left="-720"/>
        <w:rPr>
          <w:rFonts w:eastAsia="Big Caslon"/>
        </w:rPr>
      </w:pPr>
      <w:r w:rsidRPr="00EF1E56">
        <w:rPr>
          <w:rFonts w:eastAsia="Big Caslon"/>
        </w:rPr>
        <w:t>Chase Vasquez</w:t>
      </w:r>
    </w:p>
    <w:p w14:paraId="3636C72D" w14:textId="6928BF64" w:rsidR="00035243" w:rsidRPr="00EF1E56" w:rsidRDefault="00035243" w:rsidP="00EF1E56">
      <w:pPr>
        <w:ind w:left="-720"/>
        <w:rPr>
          <w:rFonts w:eastAsia="Big Caslon"/>
        </w:rPr>
      </w:pPr>
      <w:r w:rsidRPr="00EF1E56">
        <w:rPr>
          <w:rFonts w:eastAsia="Big Caslon"/>
        </w:rPr>
        <w:t>S</w:t>
      </w:r>
      <w:r w:rsidR="00557EF1">
        <w:rPr>
          <w:rFonts w:eastAsia="Big Caslon"/>
        </w:rPr>
        <w:t>pecial Education</w:t>
      </w:r>
      <w:r w:rsidRPr="00EF1E56">
        <w:rPr>
          <w:rFonts w:eastAsia="Big Caslon"/>
        </w:rPr>
        <w:t xml:space="preserve"> Teacher</w:t>
      </w:r>
    </w:p>
    <w:p w14:paraId="17A8BAF2" w14:textId="09F33CDA" w:rsidR="00035243" w:rsidRPr="00EF1E56" w:rsidRDefault="00035243" w:rsidP="00EF1E56">
      <w:pPr>
        <w:ind w:left="-720"/>
        <w:rPr>
          <w:rFonts w:eastAsia="Big Caslon"/>
        </w:rPr>
      </w:pPr>
      <w:r w:rsidRPr="00EF1E56">
        <w:rPr>
          <w:rFonts w:eastAsia="Big Caslon"/>
        </w:rPr>
        <w:t>chase.vasquez@ahschools.us</w:t>
      </w:r>
    </w:p>
    <w:p w14:paraId="06B6722D" w14:textId="0B5B90B9" w:rsidR="007B56AB" w:rsidRPr="00EF1E56" w:rsidRDefault="00035243" w:rsidP="00EF1E56">
      <w:pPr>
        <w:ind w:left="-720"/>
        <w:rPr>
          <w:rFonts w:eastAsia="Big Caslon"/>
        </w:rPr>
      </w:pPr>
      <w:r w:rsidRPr="00EF1E56">
        <w:rPr>
          <w:rFonts w:eastAsia="Big Caslon"/>
        </w:rPr>
        <w:t>(763) 506-8474</w:t>
      </w:r>
    </w:p>
    <w:p w14:paraId="66966C54" w14:textId="77777777" w:rsidR="00684606" w:rsidRPr="00EF1E56" w:rsidRDefault="00684606" w:rsidP="00EF1E56">
      <w:pPr>
        <w:ind w:left="-720"/>
        <w:rPr>
          <w:rFonts w:eastAsia="Big Caslon"/>
        </w:rPr>
      </w:pPr>
    </w:p>
    <w:p w14:paraId="33C6C3CF" w14:textId="709F41B7" w:rsidR="00684606" w:rsidRPr="00EF1E56" w:rsidRDefault="00F1198C" w:rsidP="00EF1E56">
      <w:pPr>
        <w:ind w:left="-720"/>
        <w:rPr>
          <w:rFonts w:eastAsia="Big Caslon"/>
          <w:b/>
        </w:rPr>
      </w:pPr>
      <w:r w:rsidRPr="00EF1E56">
        <w:rPr>
          <w:rFonts w:eastAsia="Big Caslon"/>
          <w:b/>
        </w:rPr>
        <w:t>Course Description</w:t>
      </w:r>
    </w:p>
    <w:p w14:paraId="6B52A840" w14:textId="56834DAD" w:rsidR="00684606" w:rsidRPr="00EF1E56" w:rsidRDefault="00F1198C" w:rsidP="00EF1E56">
      <w:pPr>
        <w:ind w:left="-720"/>
        <w:rPr>
          <w:rFonts w:eastAsia="Big Caslon"/>
        </w:rPr>
      </w:pPr>
      <w:r w:rsidRPr="00EF1E56">
        <w:rPr>
          <w:rFonts w:eastAsia="Big Caslon"/>
        </w:rPr>
        <w:t>This class is designed for students with a disability that have difficulties with social   communication skills. The purpose of this one trimester class is to gain skills in the areas described below. It is intended to help you learn ways to i</w:t>
      </w:r>
      <w:bookmarkStart w:id="0" w:name="_GoBack"/>
      <w:bookmarkEnd w:id="0"/>
      <w:r w:rsidRPr="00EF1E56">
        <w:rPr>
          <w:rFonts w:eastAsia="Big Caslon"/>
        </w:rPr>
        <w:t xml:space="preserve">nteract better with friends, family and coworkers. </w:t>
      </w:r>
    </w:p>
    <w:p w14:paraId="0647BDAB" w14:textId="0943F81B" w:rsidR="00D33B7F" w:rsidRPr="00EF1E56" w:rsidRDefault="00D33B7F" w:rsidP="00EF1E56">
      <w:pPr>
        <w:ind w:left="-720"/>
        <w:rPr>
          <w:rFonts w:eastAsia="Big Caslon"/>
        </w:rPr>
      </w:pPr>
    </w:p>
    <w:p w14:paraId="56ED7377" w14:textId="48216BFE" w:rsidR="00D33B7F" w:rsidRPr="00EF1E56" w:rsidRDefault="00D33B7F" w:rsidP="00EF1E56">
      <w:pPr>
        <w:ind w:left="-720"/>
        <w:rPr>
          <w:rFonts w:eastAsia="Big Caslon"/>
          <w:b/>
        </w:rPr>
      </w:pPr>
      <w:r w:rsidRPr="00EF1E56">
        <w:rPr>
          <w:rFonts w:eastAsia="Big Caslon"/>
          <w:b/>
        </w:rPr>
        <w:t>Structure</w:t>
      </w:r>
    </w:p>
    <w:p w14:paraId="4538CB6F" w14:textId="0E6C6D06" w:rsidR="00D33B7F" w:rsidRPr="00EF1E56" w:rsidRDefault="00D33B7F" w:rsidP="00EF1E56">
      <w:pPr>
        <w:ind w:left="-720"/>
        <w:rPr>
          <w:rFonts w:eastAsia="Big Caslon"/>
        </w:rPr>
      </w:pPr>
      <w:r w:rsidRPr="00EF1E56">
        <w:rPr>
          <w:rFonts w:eastAsia="Big Caslon"/>
        </w:rPr>
        <w:t xml:space="preserve">Class will begin with a planner check and then a daily lesson. This will last approximately 30 minutes. After the daily lesson, </w:t>
      </w:r>
      <w:r w:rsidR="00CE5A05" w:rsidRPr="00EF1E56">
        <w:rPr>
          <w:rFonts w:eastAsia="Big Caslon"/>
        </w:rPr>
        <w:t xml:space="preserve">students will implement the skills they are learning by working on classroom assignments related to the daily lesson. </w:t>
      </w:r>
    </w:p>
    <w:p w14:paraId="5D0D8719" w14:textId="77777777" w:rsidR="00684606" w:rsidRPr="00EF1E56" w:rsidRDefault="00684606" w:rsidP="00EF1E56">
      <w:pPr>
        <w:ind w:left="-720"/>
        <w:jc w:val="center"/>
        <w:rPr>
          <w:rFonts w:eastAsia="Big Caslon"/>
        </w:rPr>
      </w:pPr>
    </w:p>
    <w:p w14:paraId="380A57E0" w14:textId="36DBF8E4" w:rsidR="00035243" w:rsidRPr="00EF1E56" w:rsidRDefault="00F1198C" w:rsidP="00EF1E56">
      <w:pPr>
        <w:ind w:left="-720"/>
        <w:rPr>
          <w:rFonts w:eastAsia="Big Caslon"/>
          <w:b/>
        </w:rPr>
      </w:pPr>
      <w:r w:rsidRPr="00EF1E56">
        <w:rPr>
          <w:rFonts w:eastAsia="Big Caslon"/>
          <w:b/>
        </w:rPr>
        <w:t>We will work on the following skills</w:t>
      </w:r>
    </w:p>
    <w:p w14:paraId="3E41D374" w14:textId="77777777" w:rsidR="00EF1E56" w:rsidRPr="00EF1E56" w:rsidRDefault="00F1198C" w:rsidP="00EF1E56">
      <w:pPr>
        <w:pStyle w:val="ListParagraph"/>
        <w:numPr>
          <w:ilvl w:val="0"/>
          <w:numId w:val="4"/>
        </w:numPr>
        <w:rPr>
          <w:rFonts w:eastAsia="Big Caslon"/>
        </w:rPr>
      </w:pPr>
      <w:r w:rsidRPr="00EF1E56">
        <w:rPr>
          <w:rFonts w:eastAsia="Big Caslon"/>
        </w:rPr>
        <w:t>Verbal Communication skills (advocating, conversing appropriately) and Non-Verbal</w:t>
      </w:r>
    </w:p>
    <w:p w14:paraId="7A969D14" w14:textId="4AB28915" w:rsidR="00EF1E56" w:rsidRPr="00EF1E56" w:rsidRDefault="00F1198C" w:rsidP="00EF1E56">
      <w:pPr>
        <w:pStyle w:val="ListParagraph"/>
        <w:numPr>
          <w:ilvl w:val="0"/>
          <w:numId w:val="4"/>
        </w:numPr>
        <w:rPr>
          <w:rFonts w:eastAsia="Big Caslon"/>
        </w:rPr>
      </w:pPr>
      <w:r w:rsidRPr="00EF1E56">
        <w:rPr>
          <w:rFonts w:eastAsia="Big Caslon"/>
        </w:rPr>
        <w:t>Body Language.</w:t>
      </w:r>
    </w:p>
    <w:p w14:paraId="568B514F" w14:textId="77777777" w:rsidR="00EF1E56" w:rsidRPr="00EF1E56" w:rsidRDefault="00F1198C" w:rsidP="00EF1E56">
      <w:pPr>
        <w:pStyle w:val="ListParagraph"/>
        <w:numPr>
          <w:ilvl w:val="0"/>
          <w:numId w:val="4"/>
        </w:numPr>
        <w:rPr>
          <w:rFonts w:eastAsia="Big Caslon"/>
        </w:rPr>
      </w:pPr>
      <w:r w:rsidRPr="00EF1E56">
        <w:rPr>
          <w:rFonts w:eastAsia="Big Caslon"/>
        </w:rPr>
        <w:t>Problem Solving</w:t>
      </w:r>
    </w:p>
    <w:p w14:paraId="2DC1DDFB" w14:textId="77777777" w:rsidR="00EF1E56" w:rsidRPr="00EF1E56" w:rsidRDefault="00F1198C" w:rsidP="00EF1E56">
      <w:pPr>
        <w:pStyle w:val="ListParagraph"/>
        <w:numPr>
          <w:ilvl w:val="0"/>
          <w:numId w:val="4"/>
        </w:numPr>
        <w:rPr>
          <w:rFonts w:eastAsia="Big Caslon"/>
        </w:rPr>
      </w:pPr>
      <w:r w:rsidRPr="00EF1E56">
        <w:rPr>
          <w:rFonts w:eastAsia="Big Caslon"/>
        </w:rPr>
        <w:t xml:space="preserve">Conversation </w:t>
      </w:r>
      <w:r w:rsidR="00CE5A05" w:rsidRPr="00EF1E56">
        <w:rPr>
          <w:rFonts w:eastAsia="Big Caslon"/>
        </w:rPr>
        <w:t>S</w:t>
      </w:r>
      <w:r w:rsidRPr="00EF1E56">
        <w:rPr>
          <w:rFonts w:eastAsia="Big Caslon"/>
        </w:rPr>
        <w:t>kills and Social Thinking</w:t>
      </w:r>
    </w:p>
    <w:p w14:paraId="512E8863" w14:textId="77777777" w:rsidR="00EF1E56" w:rsidRPr="00EF1E56" w:rsidRDefault="00F1198C" w:rsidP="00EF1E56">
      <w:pPr>
        <w:pStyle w:val="ListParagraph"/>
        <w:numPr>
          <w:ilvl w:val="0"/>
          <w:numId w:val="4"/>
        </w:numPr>
        <w:rPr>
          <w:rFonts w:eastAsia="Big Caslon"/>
        </w:rPr>
      </w:pPr>
      <w:r w:rsidRPr="00EF1E56">
        <w:rPr>
          <w:rFonts w:eastAsia="Big Caslon"/>
        </w:rPr>
        <w:t>Emotions, controlling and recognizing</w:t>
      </w:r>
    </w:p>
    <w:p w14:paraId="5F0F5DDC" w14:textId="77777777" w:rsidR="00EF1E56" w:rsidRPr="00EF1E56" w:rsidRDefault="00F1198C" w:rsidP="00EF1E56">
      <w:pPr>
        <w:pStyle w:val="ListParagraph"/>
        <w:numPr>
          <w:ilvl w:val="0"/>
          <w:numId w:val="4"/>
        </w:numPr>
        <w:rPr>
          <w:rFonts w:eastAsia="Big Caslon"/>
        </w:rPr>
      </w:pPr>
      <w:r w:rsidRPr="00EF1E56">
        <w:rPr>
          <w:rFonts w:eastAsia="Big Caslon"/>
        </w:rPr>
        <w:t>Dealing with peers and friendships</w:t>
      </w:r>
    </w:p>
    <w:p w14:paraId="46F0CA10" w14:textId="1056CB21" w:rsidR="00686723" w:rsidRPr="00EF1E56" w:rsidRDefault="00F1198C" w:rsidP="00EF1E56">
      <w:pPr>
        <w:pStyle w:val="ListParagraph"/>
        <w:numPr>
          <w:ilvl w:val="0"/>
          <w:numId w:val="4"/>
        </w:numPr>
        <w:rPr>
          <w:rFonts w:eastAsia="Big Caslon"/>
        </w:rPr>
      </w:pPr>
      <w:r w:rsidRPr="00EF1E56">
        <w:rPr>
          <w:rFonts w:eastAsia="Big Caslon"/>
        </w:rPr>
        <w:t>Working with others (perspective taking, teamwork and compromising)</w:t>
      </w:r>
    </w:p>
    <w:p w14:paraId="16DF42BB" w14:textId="77777777" w:rsidR="00EF1E56" w:rsidRPr="00EF1E56" w:rsidRDefault="00EF1E56" w:rsidP="00EF1E56">
      <w:pPr>
        <w:ind w:left="-720"/>
        <w:jc w:val="center"/>
        <w:rPr>
          <w:rFonts w:eastAsia="Big Caslon"/>
          <w:i/>
        </w:rPr>
      </w:pPr>
    </w:p>
    <w:p w14:paraId="1A49A596" w14:textId="79A054B9" w:rsidR="00684606" w:rsidRPr="00EF1E56" w:rsidRDefault="00686723" w:rsidP="00EF1E56">
      <w:pPr>
        <w:ind w:left="-720"/>
        <w:jc w:val="center"/>
        <w:rPr>
          <w:rFonts w:eastAsia="Big Caslon"/>
          <w:i/>
        </w:rPr>
      </w:pPr>
      <w:r w:rsidRPr="00EF1E56">
        <w:rPr>
          <w:rFonts w:eastAsia="Big Caslon"/>
          <w:i/>
        </w:rPr>
        <w:t>*Skills and Units will vary depending on Individual Students Needs/IEP Goals and Objectives:</w:t>
      </w:r>
    </w:p>
    <w:p w14:paraId="6E6B5F7C" w14:textId="77777777" w:rsidR="00EF1E56" w:rsidRPr="00EF1E56" w:rsidRDefault="00EF1E56" w:rsidP="00EF1E56">
      <w:pPr>
        <w:ind w:left="-720"/>
        <w:rPr>
          <w:rFonts w:eastAsia="Big Caslon"/>
          <w:b/>
        </w:rPr>
      </w:pPr>
    </w:p>
    <w:p w14:paraId="3BEC41E7" w14:textId="6CBB7459" w:rsidR="00EF1E56" w:rsidRPr="00EF1E56" w:rsidRDefault="00F1198C" w:rsidP="00EF1E56">
      <w:pPr>
        <w:ind w:left="-720"/>
        <w:rPr>
          <w:rFonts w:eastAsia="Big Caslon"/>
          <w:b/>
        </w:rPr>
      </w:pPr>
      <w:r w:rsidRPr="00EF1E56">
        <w:rPr>
          <w:rFonts w:eastAsia="Big Caslon"/>
          <w:b/>
        </w:rPr>
        <w:t>Required Materials</w:t>
      </w:r>
    </w:p>
    <w:p w14:paraId="2D4E70B4" w14:textId="77777777" w:rsidR="00EF1E56" w:rsidRPr="00EF1E56" w:rsidRDefault="00CE5A05" w:rsidP="00EF1E56">
      <w:pPr>
        <w:pStyle w:val="ListParagraph"/>
        <w:numPr>
          <w:ilvl w:val="0"/>
          <w:numId w:val="5"/>
        </w:numPr>
        <w:rPr>
          <w:rFonts w:eastAsia="Big Caslon"/>
          <w:b/>
        </w:rPr>
      </w:pPr>
      <w:r w:rsidRPr="00EF1E56">
        <w:rPr>
          <w:rFonts w:eastAsia="Big Caslon"/>
          <w:color w:val="000000"/>
        </w:rPr>
        <w:t>Agenda or Planner</w:t>
      </w:r>
    </w:p>
    <w:p w14:paraId="350ED2AE" w14:textId="77777777" w:rsidR="00EF1E56" w:rsidRPr="00EF1E56" w:rsidRDefault="00CE5A05" w:rsidP="00EF1E56">
      <w:pPr>
        <w:pStyle w:val="ListParagraph"/>
        <w:numPr>
          <w:ilvl w:val="0"/>
          <w:numId w:val="5"/>
        </w:numPr>
        <w:rPr>
          <w:rFonts w:eastAsia="Big Caslon"/>
          <w:b/>
        </w:rPr>
      </w:pPr>
      <w:r w:rsidRPr="00EF1E56">
        <w:rPr>
          <w:rFonts w:eastAsia="Big Caslon"/>
          <w:color w:val="000000"/>
        </w:rPr>
        <w:t xml:space="preserve">Writing </w:t>
      </w:r>
      <w:r w:rsidR="00686723" w:rsidRPr="00EF1E56">
        <w:rPr>
          <w:rFonts w:eastAsia="Big Caslon"/>
          <w:color w:val="000000"/>
        </w:rPr>
        <w:t>u</w:t>
      </w:r>
      <w:r w:rsidRPr="00EF1E56">
        <w:rPr>
          <w:rFonts w:eastAsia="Big Caslon"/>
          <w:color w:val="000000"/>
        </w:rPr>
        <w:t>tensil</w:t>
      </w:r>
    </w:p>
    <w:p w14:paraId="79CE19AF" w14:textId="1DDFFD8D" w:rsidR="007B56AB" w:rsidRPr="00EF1E56" w:rsidRDefault="00EC5B37" w:rsidP="00EF1E56">
      <w:pPr>
        <w:pStyle w:val="ListParagraph"/>
        <w:numPr>
          <w:ilvl w:val="0"/>
          <w:numId w:val="5"/>
        </w:numPr>
        <w:rPr>
          <w:rFonts w:eastAsia="Big Caslon"/>
          <w:b/>
        </w:rPr>
      </w:pPr>
      <w:r w:rsidRPr="00EF1E56">
        <w:rPr>
          <w:rFonts w:eastAsia="Big Caslon"/>
          <w:color w:val="000000"/>
        </w:rPr>
        <w:t>Binder</w:t>
      </w:r>
      <w:r w:rsidR="00CE5A05" w:rsidRPr="00EF1E56">
        <w:rPr>
          <w:rFonts w:eastAsia="Big Caslon"/>
          <w:color w:val="000000"/>
        </w:rPr>
        <w:t xml:space="preserve"> or </w:t>
      </w:r>
      <w:r w:rsidR="00F1198C" w:rsidRPr="00EF1E56">
        <w:rPr>
          <w:rFonts w:eastAsia="Big Caslon"/>
          <w:color w:val="000000"/>
        </w:rPr>
        <w:t>Folder only for this class</w:t>
      </w:r>
    </w:p>
    <w:p w14:paraId="7A371770" w14:textId="3F9B9934" w:rsidR="00684606" w:rsidRPr="00EF1E56" w:rsidRDefault="007B56AB" w:rsidP="00EF1E56">
      <w:pPr>
        <w:pStyle w:val="ListParagraph"/>
        <w:pBdr>
          <w:top w:val="nil"/>
          <w:left w:val="nil"/>
          <w:bottom w:val="nil"/>
          <w:right w:val="nil"/>
          <w:between w:val="nil"/>
        </w:pBdr>
        <w:ind w:left="-720" w:firstLine="720"/>
        <w:jc w:val="center"/>
        <w:rPr>
          <w:rFonts w:eastAsia="Big Caslon"/>
          <w:i/>
          <w:color w:val="000000"/>
        </w:rPr>
      </w:pPr>
      <w:r w:rsidRPr="00EF1E56">
        <w:rPr>
          <w:rFonts w:eastAsia="Big Caslon"/>
          <w:i/>
          <w:color w:val="000000"/>
        </w:rPr>
        <w:t>(students will have the option to keep their binder or folder in the classroom)</w:t>
      </w:r>
    </w:p>
    <w:p w14:paraId="4F5132B0" w14:textId="77777777" w:rsidR="00EF1E56" w:rsidRPr="00EF1E56" w:rsidRDefault="00EF1E56" w:rsidP="00EF1E56">
      <w:pPr>
        <w:pStyle w:val="ListParagraph"/>
        <w:pBdr>
          <w:top w:val="nil"/>
          <w:left w:val="nil"/>
          <w:bottom w:val="nil"/>
          <w:right w:val="nil"/>
          <w:between w:val="nil"/>
        </w:pBdr>
        <w:ind w:left="-720" w:firstLine="720"/>
        <w:jc w:val="center"/>
        <w:rPr>
          <w:rFonts w:eastAsia="Big Caslon"/>
          <w:i/>
          <w:color w:val="000000"/>
        </w:rPr>
      </w:pPr>
    </w:p>
    <w:p w14:paraId="447A80F5" w14:textId="1EA69259" w:rsidR="008520EF" w:rsidRPr="00EF1E56" w:rsidRDefault="00F1198C" w:rsidP="00EF1E56">
      <w:pPr>
        <w:ind w:left="-720"/>
        <w:jc w:val="both"/>
        <w:rPr>
          <w:rFonts w:eastAsia="Big Caslon"/>
          <w:b/>
        </w:rPr>
      </w:pPr>
      <w:r w:rsidRPr="00EF1E56">
        <w:rPr>
          <w:rFonts w:eastAsia="Big Caslon"/>
          <w:b/>
        </w:rPr>
        <w:t>Grading</w:t>
      </w:r>
    </w:p>
    <w:p w14:paraId="4D46EDAD" w14:textId="050576CE" w:rsidR="00415367" w:rsidRPr="00EF1E56" w:rsidRDefault="008520EF" w:rsidP="00EF1E56">
      <w:pPr>
        <w:ind w:left="-720"/>
        <w:jc w:val="both"/>
        <w:rPr>
          <w:rFonts w:eastAsia="Big Caslon"/>
        </w:rPr>
      </w:pPr>
      <w:r w:rsidRPr="00EF1E56">
        <w:rPr>
          <w:rFonts w:eastAsia="Big Caslon"/>
        </w:rPr>
        <w:t xml:space="preserve">We will do much of our learning through conversations, modeling, role-playing, skits, and activities. </w:t>
      </w:r>
      <w:r w:rsidR="007B56AB" w:rsidRPr="00EF1E56">
        <w:rPr>
          <w:rFonts w:eastAsia="Big Caslon"/>
        </w:rPr>
        <w:t xml:space="preserve">Students will be graded on their progress towards their IEP objectives they are working on in class, daily participation, in-class work, and following the classroom expected behaviors. </w:t>
      </w:r>
    </w:p>
    <w:p w14:paraId="3DAB80DF" w14:textId="77777777" w:rsidR="00EF1E56" w:rsidRPr="00EF1E56" w:rsidRDefault="00EF1E56" w:rsidP="00EF1E56">
      <w:pPr>
        <w:ind w:left="-720"/>
        <w:jc w:val="both"/>
        <w:rPr>
          <w:rFonts w:eastAsia="Big Caslon"/>
        </w:rPr>
      </w:pPr>
    </w:p>
    <w:p w14:paraId="4A36DFC2" w14:textId="4EDABFBA" w:rsidR="008520EF" w:rsidRPr="00EF1E56" w:rsidRDefault="008520EF" w:rsidP="00EF1E56">
      <w:pPr>
        <w:ind w:left="-720"/>
        <w:jc w:val="both"/>
        <w:rPr>
          <w:rFonts w:eastAsia="Big Caslon"/>
          <w:b/>
        </w:rPr>
      </w:pPr>
      <w:r w:rsidRPr="00EF1E56">
        <w:rPr>
          <w:rFonts w:eastAsia="Big Caslon"/>
          <w:b/>
        </w:rPr>
        <w:t>Gra</w:t>
      </w:r>
      <w:r w:rsidR="007B56AB" w:rsidRPr="00EF1E56">
        <w:rPr>
          <w:rFonts w:eastAsia="Big Caslon"/>
          <w:b/>
        </w:rPr>
        <w:t>d</w:t>
      </w:r>
      <w:r w:rsidRPr="00EF1E56">
        <w:rPr>
          <w:rFonts w:eastAsia="Big Caslon"/>
          <w:b/>
        </w:rPr>
        <w:t xml:space="preserve">ing </w:t>
      </w:r>
      <w:r w:rsidR="007B56AB" w:rsidRPr="00EF1E56">
        <w:rPr>
          <w:rFonts w:eastAsia="Big Caslon"/>
          <w:b/>
        </w:rPr>
        <w:t>B</w:t>
      </w:r>
      <w:r w:rsidR="00686723" w:rsidRPr="00EF1E56">
        <w:rPr>
          <w:rFonts w:eastAsia="Big Caslon"/>
          <w:b/>
        </w:rPr>
        <w:t>r</w:t>
      </w:r>
      <w:r w:rsidR="007B56AB" w:rsidRPr="00EF1E56">
        <w:rPr>
          <w:rFonts w:eastAsia="Big Caslon"/>
          <w:b/>
        </w:rPr>
        <w:t>eakdown</w:t>
      </w:r>
    </w:p>
    <w:p w14:paraId="0A8FC2C8" w14:textId="25311EE4" w:rsidR="008520EF" w:rsidRPr="00EF1E56" w:rsidRDefault="00686723" w:rsidP="00EF1E56">
      <w:pPr>
        <w:ind w:left="-720"/>
        <w:jc w:val="both"/>
        <w:rPr>
          <w:rFonts w:eastAsia="Big Caslon"/>
        </w:rPr>
      </w:pPr>
      <w:r w:rsidRPr="00EF1E56">
        <w:rPr>
          <w:rFonts w:eastAsia="Big Caslon"/>
        </w:rPr>
        <w:t>Grading will be based on progress towards proficiency of identified learning targets.</w:t>
      </w:r>
    </w:p>
    <w:p w14:paraId="326ECDDF" w14:textId="408F5C6A" w:rsidR="00EF1E56" w:rsidRPr="00EF1E56" w:rsidRDefault="00686723" w:rsidP="00EF1E56">
      <w:pPr>
        <w:ind w:left="-720"/>
        <w:jc w:val="both"/>
        <w:rPr>
          <w:rFonts w:eastAsia="Big Caslon"/>
          <w:i/>
        </w:rPr>
      </w:pPr>
      <w:r w:rsidRPr="00EF1E56">
        <w:rPr>
          <w:rFonts w:eastAsia="Big Caslon"/>
          <w:i/>
        </w:rPr>
        <w:tab/>
        <w:t xml:space="preserve">Formative </w:t>
      </w:r>
      <w:r w:rsidR="00EF1E56">
        <w:rPr>
          <w:rFonts w:eastAsia="Big Caslon"/>
          <w:i/>
        </w:rPr>
        <w:t>(2</w:t>
      </w:r>
      <w:r w:rsidRPr="00EF1E56">
        <w:rPr>
          <w:rFonts w:eastAsia="Big Caslon"/>
          <w:i/>
        </w:rPr>
        <w:t>0%)</w:t>
      </w:r>
    </w:p>
    <w:p w14:paraId="46E90C68" w14:textId="77777777" w:rsidR="00EF1E56" w:rsidRPr="00EF1E56" w:rsidRDefault="00686723" w:rsidP="00EF1E56">
      <w:pPr>
        <w:pStyle w:val="ListParagraph"/>
        <w:numPr>
          <w:ilvl w:val="0"/>
          <w:numId w:val="8"/>
        </w:numPr>
        <w:jc w:val="both"/>
        <w:rPr>
          <w:rFonts w:eastAsia="Big Caslon"/>
          <w:i/>
        </w:rPr>
      </w:pPr>
      <w:r w:rsidRPr="00EF1E56">
        <w:rPr>
          <w:rFonts w:eastAsia="Big Caslon"/>
        </w:rPr>
        <w:t>Daily participation</w:t>
      </w:r>
    </w:p>
    <w:p w14:paraId="4D677C02" w14:textId="77777777" w:rsidR="00EF1E56" w:rsidRPr="00EF1E56" w:rsidRDefault="00686723" w:rsidP="00EF1E56">
      <w:pPr>
        <w:pStyle w:val="ListParagraph"/>
        <w:numPr>
          <w:ilvl w:val="0"/>
          <w:numId w:val="8"/>
        </w:numPr>
        <w:jc w:val="both"/>
        <w:rPr>
          <w:rFonts w:eastAsia="Big Caslon"/>
          <w:i/>
        </w:rPr>
      </w:pPr>
      <w:r w:rsidRPr="00EF1E56">
        <w:rPr>
          <w:rFonts w:eastAsia="Big Caslon"/>
        </w:rPr>
        <w:t>In-class work</w:t>
      </w:r>
    </w:p>
    <w:p w14:paraId="6E1D47C4" w14:textId="4E091495" w:rsidR="00686723" w:rsidRPr="00EF1E56" w:rsidRDefault="00686723" w:rsidP="00EF1E56">
      <w:pPr>
        <w:pStyle w:val="ListParagraph"/>
        <w:numPr>
          <w:ilvl w:val="0"/>
          <w:numId w:val="8"/>
        </w:numPr>
        <w:jc w:val="both"/>
        <w:rPr>
          <w:rFonts w:eastAsia="Big Caslon"/>
          <w:i/>
        </w:rPr>
      </w:pPr>
      <w:r w:rsidRPr="00EF1E56">
        <w:rPr>
          <w:rFonts w:eastAsia="Big Caslon"/>
        </w:rPr>
        <w:t>Classroom expected behaviors</w:t>
      </w:r>
    </w:p>
    <w:p w14:paraId="0DC64B4A" w14:textId="62F67B20" w:rsidR="00EF1E56" w:rsidRPr="00EF1E56" w:rsidRDefault="00686723" w:rsidP="00EF1E56">
      <w:pPr>
        <w:ind w:left="-720"/>
        <w:jc w:val="both"/>
        <w:rPr>
          <w:rFonts w:eastAsia="Big Caslon"/>
          <w:i/>
        </w:rPr>
      </w:pPr>
      <w:r w:rsidRPr="00EF1E56">
        <w:rPr>
          <w:rFonts w:eastAsia="Big Caslon"/>
          <w:i/>
        </w:rPr>
        <w:lastRenderedPageBreak/>
        <w:t>Summative (</w:t>
      </w:r>
      <w:r w:rsidR="00EF1E56">
        <w:rPr>
          <w:rFonts w:eastAsia="Big Caslon"/>
          <w:i/>
        </w:rPr>
        <w:t>8</w:t>
      </w:r>
      <w:r w:rsidRPr="00EF1E56">
        <w:rPr>
          <w:rFonts w:eastAsia="Big Caslon"/>
          <w:i/>
        </w:rPr>
        <w:t>0%)</w:t>
      </w:r>
    </w:p>
    <w:p w14:paraId="34E3802B" w14:textId="48A219D8" w:rsidR="00686723" w:rsidRPr="00EF1E56" w:rsidRDefault="00686723" w:rsidP="00EF1E56">
      <w:pPr>
        <w:pStyle w:val="ListParagraph"/>
        <w:numPr>
          <w:ilvl w:val="0"/>
          <w:numId w:val="10"/>
        </w:numPr>
        <w:jc w:val="both"/>
        <w:rPr>
          <w:rFonts w:eastAsia="Big Caslon"/>
          <w:i/>
        </w:rPr>
      </w:pPr>
      <w:r w:rsidRPr="00EF1E56">
        <w:rPr>
          <w:rFonts w:eastAsia="Big Caslon"/>
        </w:rPr>
        <w:t>Progress toward their IEP objectives</w:t>
      </w:r>
    </w:p>
    <w:p w14:paraId="42725831" w14:textId="77777777" w:rsidR="00686723" w:rsidRPr="00EF1E56" w:rsidRDefault="00686723" w:rsidP="00EF1E56">
      <w:pPr>
        <w:ind w:left="-720"/>
        <w:jc w:val="both"/>
        <w:rPr>
          <w:rFonts w:eastAsia="Big Caslon"/>
        </w:rPr>
      </w:pPr>
    </w:p>
    <w:p w14:paraId="02E5C984" w14:textId="10760898" w:rsidR="00684606" w:rsidRPr="00EF1E56" w:rsidRDefault="008520EF" w:rsidP="00EF1E56">
      <w:pPr>
        <w:ind w:left="-720"/>
        <w:jc w:val="both"/>
        <w:rPr>
          <w:rFonts w:eastAsia="Big Caslon"/>
          <w:i/>
        </w:rPr>
      </w:pPr>
      <w:r w:rsidRPr="00EF1E56">
        <w:rPr>
          <w:rFonts w:eastAsia="Big Caslon"/>
          <w:i/>
        </w:rPr>
        <w:t>*</w:t>
      </w:r>
      <w:r w:rsidR="00F1198C" w:rsidRPr="00EF1E56">
        <w:rPr>
          <w:rFonts w:eastAsia="Big Caslon"/>
          <w:i/>
        </w:rPr>
        <w:t xml:space="preserve">P (Pass) grades may also be given, as per IEP and by discretion of teacher/case manager. </w:t>
      </w:r>
    </w:p>
    <w:p w14:paraId="447082AD" w14:textId="77777777" w:rsidR="00684606" w:rsidRPr="00EF1E56" w:rsidRDefault="00684606" w:rsidP="00EF1E56">
      <w:pPr>
        <w:ind w:left="-720"/>
        <w:jc w:val="both"/>
        <w:rPr>
          <w:rFonts w:eastAsia="Big Caslon"/>
        </w:rPr>
      </w:pPr>
    </w:p>
    <w:p w14:paraId="783EB48D" w14:textId="5C3F1E4D" w:rsidR="00686723" w:rsidRPr="00EF1E56" w:rsidRDefault="00686723" w:rsidP="00EF1E56">
      <w:pPr>
        <w:pStyle w:val="NormalWeb"/>
        <w:spacing w:before="0" w:beforeAutospacing="0" w:after="0" w:afterAutospacing="0"/>
        <w:ind w:left="-720"/>
        <w:rPr>
          <w:b/>
          <w:bCs/>
          <w:color w:val="000000"/>
        </w:rPr>
      </w:pPr>
      <w:r w:rsidRPr="00EF1E56">
        <w:rPr>
          <w:b/>
          <w:bCs/>
          <w:color w:val="000000"/>
        </w:rPr>
        <w:t>Missing &amp; Late Work</w:t>
      </w:r>
    </w:p>
    <w:p w14:paraId="63D71867" w14:textId="27AD08F9" w:rsidR="00686723" w:rsidRPr="00EF1E56" w:rsidRDefault="00686723" w:rsidP="00EF1E56">
      <w:pPr>
        <w:pStyle w:val="NormalWeb"/>
        <w:spacing w:before="0" w:beforeAutospacing="0" w:after="0" w:afterAutospacing="0"/>
        <w:ind w:left="-720"/>
      </w:pPr>
      <w:r w:rsidRPr="00EF1E56">
        <w:rPr>
          <w:bCs/>
          <w:i/>
          <w:color w:val="000000"/>
        </w:rPr>
        <w:t>Formative Work:</w:t>
      </w:r>
      <w:r w:rsidRPr="00EF1E56">
        <w:rPr>
          <w:color w:val="000000"/>
        </w:rPr>
        <w:t> Formative work accounts for 20% of your grade in this class. Missing formative work will be marked with “M” which will calculate as a 50% in the gradebook. Late formative work will be marked with an “L” in the gradebook, but students will be eligible to earn full credit. Students will be encouraged to compete or revise formative work to improve their results.</w:t>
      </w:r>
    </w:p>
    <w:p w14:paraId="054D18F8" w14:textId="0F56674C" w:rsidR="00684606" w:rsidRPr="00EF1E56" w:rsidRDefault="00686723" w:rsidP="00EF1E56">
      <w:pPr>
        <w:ind w:left="-720"/>
        <w:jc w:val="both"/>
        <w:rPr>
          <w:color w:val="000000"/>
        </w:rPr>
      </w:pPr>
      <w:r w:rsidRPr="00EF1E56">
        <w:br/>
      </w:r>
      <w:r w:rsidRPr="00EF1E56">
        <w:rPr>
          <w:bCs/>
          <w:i/>
          <w:color w:val="000000"/>
        </w:rPr>
        <w:t>Summative Work:</w:t>
      </w:r>
      <w:r w:rsidR="00EF1E56" w:rsidRPr="00EF1E56">
        <w:rPr>
          <w:b/>
          <w:bCs/>
          <w:color w:val="000000"/>
        </w:rPr>
        <w:t xml:space="preserve"> </w:t>
      </w:r>
      <w:r w:rsidRPr="00EF1E56">
        <w:rPr>
          <w:color w:val="000000"/>
        </w:rPr>
        <w:t>Summative work accounts for 80% of your grade in this class.  Missing summative work will be marked with “M” which will calculate as a 50% in the gradebook. Students will be encouraged to improve their summative assessment results through engaging in re-learning and re-assessment opportunities.</w:t>
      </w:r>
    </w:p>
    <w:p w14:paraId="72B8976A" w14:textId="2E95A8E2" w:rsidR="00686723" w:rsidRPr="00EF1E56" w:rsidRDefault="00686723" w:rsidP="00EF1E56">
      <w:pPr>
        <w:ind w:left="-720"/>
        <w:jc w:val="both"/>
        <w:rPr>
          <w:rFonts w:eastAsia="Big Caslon"/>
        </w:rPr>
      </w:pPr>
    </w:p>
    <w:p w14:paraId="3E7CA4D1" w14:textId="6487FDF5" w:rsidR="00686723" w:rsidRPr="00EF1E56" w:rsidRDefault="00686723" w:rsidP="00EF1E56">
      <w:pPr>
        <w:ind w:left="-720"/>
        <w:jc w:val="both"/>
        <w:rPr>
          <w:color w:val="000000"/>
        </w:rPr>
      </w:pPr>
      <w:r w:rsidRPr="00EF1E56">
        <w:rPr>
          <w:b/>
          <w:bCs/>
          <w:color w:val="000000"/>
        </w:rPr>
        <w:t>Re-Learning/Re-Assessment</w:t>
      </w:r>
      <w:r w:rsidRPr="00EF1E56">
        <w:rPr>
          <w:color w:val="000000"/>
        </w:rPr>
        <w:br/>
        <w:t xml:space="preserve">Students can relearn and retest on all formative and summative assessments. Class time may be provided for relearning and </w:t>
      </w:r>
      <w:r w:rsidR="003732CB" w:rsidRPr="00EF1E56">
        <w:rPr>
          <w:color w:val="000000"/>
        </w:rPr>
        <w:t>reassessment,</w:t>
      </w:r>
      <w:r w:rsidRPr="00EF1E56">
        <w:rPr>
          <w:color w:val="000000"/>
        </w:rPr>
        <w:t xml:space="preserve"> but the student can also </w:t>
      </w:r>
      <w:r w:rsidR="003732CB" w:rsidRPr="00EF1E56">
        <w:rPr>
          <w:color w:val="000000"/>
        </w:rPr>
        <w:t>plan an arrangement</w:t>
      </w:r>
      <w:r w:rsidRPr="00EF1E56">
        <w:rPr>
          <w:color w:val="000000"/>
        </w:rPr>
        <w:t xml:space="preserve"> with the classroom teacher. Students </w:t>
      </w:r>
      <w:r w:rsidR="003732CB" w:rsidRPr="00EF1E56">
        <w:rPr>
          <w:color w:val="000000"/>
        </w:rPr>
        <w:t>will have the opportunity to</w:t>
      </w:r>
      <w:r w:rsidRPr="00EF1E56">
        <w:rPr>
          <w:color w:val="000000"/>
        </w:rPr>
        <w:t xml:space="preserve"> retake tests more than once, but there needs to be proof of relearning. Relearning could include completion of missing formative tasks or being assigned alternative tasks </w:t>
      </w:r>
      <w:proofErr w:type="gramStart"/>
      <w:r w:rsidRPr="00EF1E56">
        <w:rPr>
          <w:color w:val="000000"/>
        </w:rPr>
        <w:t>for the purpose of</w:t>
      </w:r>
      <w:proofErr w:type="gramEnd"/>
      <w:r w:rsidRPr="00EF1E56">
        <w:rPr>
          <w:color w:val="000000"/>
        </w:rPr>
        <w:t xml:space="preserve"> relearning.</w:t>
      </w:r>
    </w:p>
    <w:p w14:paraId="34F9BE3A" w14:textId="6C0383CB" w:rsidR="003732CB" w:rsidRPr="00EF1E56" w:rsidRDefault="003732CB" w:rsidP="00EF1E56">
      <w:pPr>
        <w:ind w:left="-720"/>
        <w:jc w:val="both"/>
        <w:rPr>
          <w:color w:val="000000"/>
        </w:rPr>
      </w:pPr>
    </w:p>
    <w:p w14:paraId="5DE402F2" w14:textId="6583FBDA" w:rsidR="003732CB" w:rsidRPr="00EF1E56" w:rsidRDefault="003732CB" w:rsidP="00EF1E56">
      <w:pPr>
        <w:ind w:left="-720"/>
        <w:jc w:val="both"/>
        <w:rPr>
          <w:b/>
          <w:color w:val="000000"/>
        </w:rPr>
      </w:pPr>
      <w:r w:rsidRPr="00EF1E56">
        <w:rPr>
          <w:b/>
          <w:color w:val="000000"/>
        </w:rPr>
        <w:t>Expectations</w:t>
      </w:r>
    </w:p>
    <w:p w14:paraId="1361D874" w14:textId="3BEC9F6F" w:rsidR="003732CB" w:rsidRPr="00EF1E56" w:rsidRDefault="003732CB" w:rsidP="00EF1E56">
      <w:pPr>
        <w:ind w:left="-720"/>
        <w:jc w:val="both"/>
        <w:rPr>
          <w:color w:val="000000"/>
        </w:rPr>
      </w:pPr>
      <w:r w:rsidRPr="00EF1E56">
        <w:rPr>
          <w:color w:val="000000"/>
        </w:rPr>
        <w:t xml:space="preserve">To make this course a successful learning experience for all students, certain behaviors are expected. You will be respectful of your teacher, classmates, and the classroom itself. You will come to class on time and prepare with the appropriate materials and plan on being an active participant in class activities. All in-class assignment and homework will be completed and turned-in to promote growth and learning. </w:t>
      </w:r>
    </w:p>
    <w:p w14:paraId="33C4A6C9" w14:textId="77777777" w:rsidR="003732CB" w:rsidRPr="00EF1E56" w:rsidRDefault="003732CB" w:rsidP="00EF1E56">
      <w:pPr>
        <w:ind w:left="-720"/>
        <w:jc w:val="both"/>
        <w:rPr>
          <w:color w:val="000000"/>
        </w:rPr>
      </w:pPr>
    </w:p>
    <w:p w14:paraId="501C282D" w14:textId="7FAD3B30" w:rsidR="003732CB" w:rsidRPr="00EF1E56" w:rsidRDefault="003732CB" w:rsidP="00EF1E56">
      <w:pPr>
        <w:ind w:left="-720"/>
        <w:jc w:val="both"/>
        <w:rPr>
          <w:b/>
          <w:color w:val="000000"/>
        </w:rPr>
      </w:pPr>
      <w:proofErr w:type="spellStart"/>
      <w:r w:rsidRPr="00EF1E56">
        <w:rPr>
          <w:b/>
          <w:color w:val="000000"/>
        </w:rPr>
        <w:t>Tardies</w:t>
      </w:r>
      <w:proofErr w:type="spellEnd"/>
    </w:p>
    <w:p w14:paraId="62D630B0" w14:textId="6F771FCA" w:rsidR="003732CB" w:rsidRPr="00EF1E56" w:rsidRDefault="003732CB" w:rsidP="00EF1E56">
      <w:pPr>
        <w:ind w:left="-720"/>
        <w:jc w:val="both"/>
        <w:rPr>
          <w:color w:val="000000"/>
        </w:rPr>
      </w:pPr>
      <w:r w:rsidRPr="00EF1E56">
        <w:rPr>
          <w:color w:val="000000"/>
        </w:rPr>
        <w:t xml:space="preserve">Please understand when students enter the classroom after class has started, it interrupts instruction and student learning. Please be respectful to others and arrive on time. If you do arrive after the bell has rung, you’ll be marked as tardy and will stay after for 30 seconds. After </w:t>
      </w:r>
      <w:r w:rsidR="00295CA9">
        <w:rPr>
          <w:color w:val="000000"/>
        </w:rPr>
        <w:t>3</w:t>
      </w:r>
      <w:r w:rsidRPr="00EF1E56">
        <w:rPr>
          <w:color w:val="000000"/>
        </w:rPr>
        <w:t xml:space="preserve"> </w:t>
      </w:r>
      <w:proofErr w:type="spellStart"/>
      <w:r w:rsidRPr="00EF1E56">
        <w:rPr>
          <w:color w:val="000000"/>
        </w:rPr>
        <w:t>tardies</w:t>
      </w:r>
      <w:proofErr w:type="spellEnd"/>
      <w:r w:rsidRPr="00EF1E56">
        <w:rPr>
          <w:color w:val="000000"/>
        </w:rPr>
        <w:t>, an administrator will contact you.</w:t>
      </w:r>
    </w:p>
    <w:p w14:paraId="19B40D4C" w14:textId="77777777" w:rsidR="00415367" w:rsidRPr="00EF1E56" w:rsidRDefault="00415367" w:rsidP="00EF1E56">
      <w:pPr>
        <w:ind w:left="-720"/>
        <w:jc w:val="both"/>
        <w:rPr>
          <w:b/>
          <w:color w:val="000000"/>
        </w:rPr>
      </w:pPr>
    </w:p>
    <w:p w14:paraId="5BCE8BAA" w14:textId="3518F677" w:rsidR="003732CB" w:rsidRPr="00EF1E56" w:rsidRDefault="003732CB" w:rsidP="00EF1E56">
      <w:pPr>
        <w:ind w:left="-720"/>
        <w:jc w:val="both"/>
        <w:rPr>
          <w:b/>
          <w:color w:val="000000"/>
        </w:rPr>
      </w:pPr>
      <w:r w:rsidRPr="00EF1E56">
        <w:rPr>
          <w:b/>
          <w:color w:val="000000"/>
        </w:rPr>
        <w:t>Absences</w:t>
      </w:r>
    </w:p>
    <w:p w14:paraId="5A4A126C" w14:textId="1A456BEC" w:rsidR="003732CB" w:rsidRPr="00EF1E56" w:rsidRDefault="00415367" w:rsidP="00EF1E56">
      <w:pPr>
        <w:ind w:left="-720"/>
        <w:jc w:val="both"/>
        <w:rPr>
          <w:color w:val="000000"/>
        </w:rPr>
      </w:pPr>
      <w:r w:rsidRPr="00EF1E56">
        <w:rPr>
          <w:color w:val="000000"/>
        </w:rPr>
        <w:t>Please speak to me after an absence to discuss missed instruction and assignments.</w:t>
      </w:r>
    </w:p>
    <w:p w14:paraId="2F7FA70F" w14:textId="77777777" w:rsidR="00415367" w:rsidRPr="00EF1E56" w:rsidRDefault="00415367" w:rsidP="00EF1E56">
      <w:pPr>
        <w:jc w:val="both"/>
        <w:rPr>
          <w:b/>
          <w:color w:val="000000"/>
        </w:rPr>
      </w:pPr>
    </w:p>
    <w:p w14:paraId="44C038F2" w14:textId="4F38AABD" w:rsidR="003732CB" w:rsidRPr="00EF1E56" w:rsidRDefault="003732CB" w:rsidP="00EF1E56">
      <w:pPr>
        <w:ind w:left="-720"/>
        <w:jc w:val="both"/>
        <w:rPr>
          <w:b/>
          <w:color w:val="000000"/>
        </w:rPr>
      </w:pPr>
      <w:r w:rsidRPr="00EF1E56">
        <w:rPr>
          <w:b/>
          <w:color w:val="000000"/>
        </w:rPr>
        <w:t>Personal Cell Phone and Other Electronic Devices</w:t>
      </w:r>
    </w:p>
    <w:p w14:paraId="2396C7E4" w14:textId="01A89BE8" w:rsidR="00EF1E56" w:rsidRDefault="00415367" w:rsidP="00EF1E56">
      <w:pPr>
        <w:ind w:left="-720"/>
        <w:jc w:val="both"/>
        <w:rPr>
          <w:color w:val="000000"/>
        </w:rPr>
      </w:pPr>
      <w:r w:rsidRPr="00EF1E56">
        <w:rPr>
          <w:color w:val="000000"/>
        </w:rPr>
        <w:t xml:space="preserve">These are not to be used during class time. They are allowed in the hallways at passing time and lunch. Please limit your </w:t>
      </w:r>
      <w:r w:rsidR="0005362B" w:rsidRPr="00EF1E56">
        <w:rPr>
          <w:color w:val="000000"/>
        </w:rPr>
        <w:t>use to these times. Electronics will be kept in backpacks unless they are being used for approved class</w:t>
      </w:r>
      <w:r w:rsidR="00EF1E56" w:rsidRPr="00EF1E56">
        <w:rPr>
          <w:color w:val="000000"/>
        </w:rPr>
        <w:t xml:space="preserve"> activities. </w:t>
      </w:r>
    </w:p>
    <w:p w14:paraId="3C71B4A0" w14:textId="712B3172" w:rsidR="00EF1E56" w:rsidRDefault="00EF1E56" w:rsidP="00EF1E56">
      <w:pPr>
        <w:ind w:left="-720"/>
        <w:jc w:val="both"/>
        <w:rPr>
          <w:color w:val="000000"/>
        </w:rPr>
      </w:pPr>
    </w:p>
    <w:p w14:paraId="2114C71F" w14:textId="3527A889" w:rsidR="00EF1E56" w:rsidRDefault="00EF1E56" w:rsidP="00EF1E56">
      <w:pPr>
        <w:ind w:left="-720"/>
        <w:jc w:val="both"/>
        <w:rPr>
          <w:color w:val="000000"/>
        </w:rPr>
      </w:pPr>
    </w:p>
    <w:p w14:paraId="4D79530E" w14:textId="42741E45" w:rsidR="00EF1E56" w:rsidRDefault="00EF1E56" w:rsidP="00EF1E56">
      <w:pPr>
        <w:ind w:left="-720"/>
        <w:jc w:val="both"/>
        <w:rPr>
          <w:color w:val="000000"/>
        </w:rPr>
      </w:pPr>
    </w:p>
    <w:p w14:paraId="7BBA2344" w14:textId="0274D821" w:rsidR="00EF1E56" w:rsidRDefault="00EF1E56" w:rsidP="00EF1E56">
      <w:pPr>
        <w:ind w:left="-720"/>
        <w:jc w:val="both"/>
        <w:rPr>
          <w:color w:val="000000"/>
        </w:rPr>
      </w:pPr>
      <w:r>
        <w:rPr>
          <w:color w:val="000000"/>
        </w:rPr>
        <w:lastRenderedPageBreak/>
        <w:t>I read and underst</w:t>
      </w:r>
      <w:r w:rsidR="00713BFD">
        <w:rPr>
          <w:color w:val="000000"/>
        </w:rPr>
        <w:t>and</w:t>
      </w:r>
      <w:r>
        <w:rPr>
          <w:color w:val="000000"/>
        </w:rPr>
        <w:t xml:space="preserve"> the Essential Communication Skills</w:t>
      </w:r>
      <w:r w:rsidR="00E5510A">
        <w:rPr>
          <w:color w:val="000000"/>
        </w:rPr>
        <w:t xml:space="preserve"> Syllabus.</w:t>
      </w:r>
    </w:p>
    <w:p w14:paraId="2A4D65BA" w14:textId="76444DA2" w:rsidR="00E5510A" w:rsidRDefault="00E5510A" w:rsidP="00EF1E56">
      <w:pPr>
        <w:ind w:left="-720"/>
        <w:jc w:val="both"/>
        <w:rPr>
          <w:color w:val="000000"/>
        </w:rPr>
      </w:pPr>
    </w:p>
    <w:p w14:paraId="6F05DD16" w14:textId="32C26F1B" w:rsidR="00E5510A" w:rsidRDefault="00E5510A" w:rsidP="00DA17E4">
      <w:pPr>
        <w:ind w:left="-720"/>
        <w:jc w:val="both"/>
        <w:rPr>
          <w:color w:val="000000"/>
        </w:rPr>
      </w:pPr>
      <w:r w:rsidRPr="00DA17E4">
        <w:rPr>
          <w:b/>
          <w:color w:val="000000"/>
        </w:rPr>
        <w:t>Student Name</w:t>
      </w:r>
      <w:r>
        <w:rPr>
          <w:color w:val="000000"/>
        </w:rPr>
        <w:t xml:space="preserve"> </w:t>
      </w:r>
      <w:r w:rsidR="00DA17E4">
        <w:rPr>
          <w:color w:val="000000"/>
        </w:rPr>
        <w:t xml:space="preserve">       </w:t>
      </w:r>
      <w:r>
        <w:rPr>
          <w:color w:val="000000"/>
        </w:rPr>
        <w:t>________________________________</w:t>
      </w:r>
    </w:p>
    <w:p w14:paraId="6CBFD98F" w14:textId="77777777" w:rsidR="00DA17E4" w:rsidRDefault="00DA17E4" w:rsidP="00DA17E4">
      <w:pPr>
        <w:ind w:left="-720"/>
        <w:jc w:val="both"/>
        <w:rPr>
          <w:color w:val="000000"/>
        </w:rPr>
      </w:pPr>
    </w:p>
    <w:p w14:paraId="3EC088D7" w14:textId="25D6D8F3" w:rsidR="00E5510A" w:rsidRDefault="00E5510A" w:rsidP="00EF1E56">
      <w:pPr>
        <w:ind w:left="-720"/>
        <w:jc w:val="both"/>
        <w:rPr>
          <w:color w:val="000000"/>
        </w:rPr>
      </w:pPr>
      <w:r w:rsidRPr="00DA17E4">
        <w:rPr>
          <w:b/>
          <w:color w:val="000000"/>
        </w:rPr>
        <w:t xml:space="preserve">Student </w:t>
      </w:r>
      <w:proofErr w:type="gramStart"/>
      <w:r w:rsidRPr="00DA17E4">
        <w:rPr>
          <w:b/>
          <w:color w:val="000000"/>
        </w:rPr>
        <w:t>Signature</w:t>
      </w:r>
      <w:r>
        <w:rPr>
          <w:color w:val="000000"/>
        </w:rPr>
        <w:t xml:space="preserve"> </w:t>
      </w:r>
      <w:r w:rsidR="00DA17E4">
        <w:rPr>
          <w:color w:val="000000"/>
        </w:rPr>
        <w:t xml:space="preserve"> </w:t>
      </w:r>
      <w:r>
        <w:rPr>
          <w:color w:val="000000"/>
        </w:rPr>
        <w:t>_</w:t>
      </w:r>
      <w:proofErr w:type="gramEnd"/>
      <w:r>
        <w:rPr>
          <w:color w:val="000000"/>
        </w:rPr>
        <w:t>_______________________________</w:t>
      </w:r>
    </w:p>
    <w:p w14:paraId="65EDEA6A" w14:textId="4521340E" w:rsidR="00E5510A" w:rsidRDefault="00E5510A" w:rsidP="00DA17E4">
      <w:pPr>
        <w:jc w:val="both"/>
        <w:rPr>
          <w:color w:val="000000"/>
        </w:rPr>
      </w:pPr>
    </w:p>
    <w:p w14:paraId="7F8205A7" w14:textId="29870E1E" w:rsidR="00E5510A" w:rsidRDefault="00E5510A" w:rsidP="00EF1E56">
      <w:pPr>
        <w:ind w:left="-720"/>
        <w:jc w:val="both"/>
        <w:rPr>
          <w:color w:val="000000"/>
        </w:rPr>
      </w:pPr>
      <w:r w:rsidRPr="00DA17E4">
        <w:rPr>
          <w:b/>
          <w:color w:val="000000"/>
        </w:rPr>
        <w:t>Parent Signature</w:t>
      </w:r>
      <w:r>
        <w:rPr>
          <w:color w:val="000000"/>
        </w:rPr>
        <w:t xml:space="preserve"> </w:t>
      </w:r>
      <w:r w:rsidR="00DA17E4">
        <w:rPr>
          <w:color w:val="000000"/>
        </w:rPr>
        <w:t xml:space="preserve">  </w:t>
      </w:r>
      <w:r>
        <w:rPr>
          <w:color w:val="000000"/>
        </w:rPr>
        <w:t>__________________________</w:t>
      </w:r>
      <w:r w:rsidR="00DA17E4">
        <w:rPr>
          <w:color w:val="000000"/>
        </w:rPr>
        <w:t>_</w:t>
      </w:r>
      <w:r>
        <w:rPr>
          <w:color w:val="000000"/>
        </w:rPr>
        <w:t>______</w:t>
      </w:r>
    </w:p>
    <w:p w14:paraId="02F6E245" w14:textId="45461109" w:rsidR="00E5510A" w:rsidRDefault="00E5510A" w:rsidP="00EF1E56">
      <w:pPr>
        <w:ind w:left="-720"/>
        <w:jc w:val="both"/>
        <w:rPr>
          <w:color w:val="000000"/>
        </w:rPr>
      </w:pPr>
    </w:p>
    <w:p w14:paraId="141E00A4" w14:textId="44F699DA" w:rsidR="00E5510A" w:rsidRPr="00EF1E56" w:rsidRDefault="00E5510A" w:rsidP="00EF1E56">
      <w:pPr>
        <w:ind w:left="-720"/>
        <w:jc w:val="both"/>
        <w:rPr>
          <w:color w:val="000000"/>
        </w:rPr>
      </w:pPr>
      <w:r>
        <w:rPr>
          <w:color w:val="000000"/>
        </w:rPr>
        <w:t>Please return this sheet signed by Friday (</w:t>
      </w:r>
      <w:r w:rsidR="00DA17E4">
        <w:rPr>
          <w:color w:val="000000"/>
        </w:rPr>
        <w:t>09.07.2018). Thank you!</w:t>
      </w:r>
    </w:p>
    <w:p w14:paraId="2F7C77AD" w14:textId="77777777" w:rsidR="00EF1E56" w:rsidRPr="00415367" w:rsidRDefault="00EF1E56" w:rsidP="00415367">
      <w:pPr>
        <w:ind w:right="-576"/>
        <w:jc w:val="both"/>
        <w:rPr>
          <w:rFonts w:ascii="Calibri" w:hAnsi="Calibri" w:cs="Calibri"/>
          <w:color w:val="000000"/>
          <w:sz w:val="22"/>
          <w:szCs w:val="22"/>
        </w:rPr>
      </w:pPr>
    </w:p>
    <w:p w14:paraId="65BF534F" w14:textId="77777777" w:rsidR="00EF1E56" w:rsidRDefault="00EF1E56">
      <w:pPr>
        <w:ind w:hanging="540"/>
        <w:rPr>
          <w:rFonts w:ascii="Big Caslon" w:eastAsia="Big Caslon" w:hAnsi="Big Caslon" w:cs="Big Caslon"/>
          <w:b/>
        </w:rPr>
      </w:pPr>
    </w:p>
    <w:p w14:paraId="0344E80D" w14:textId="77777777" w:rsidR="00684606" w:rsidRDefault="00F1198C">
      <w:pPr>
        <w:ind w:hanging="540"/>
        <w:jc w:val="center"/>
      </w:pPr>
      <w:r>
        <w:rPr>
          <w:rFonts w:ascii="Big Caslon" w:eastAsia="Big Caslon" w:hAnsi="Big Caslon" w:cs="Big Caslon"/>
          <w:b/>
        </w:rPr>
        <w:t xml:space="preserve">             </w:t>
      </w:r>
    </w:p>
    <w:sectPr w:rsidR="0068460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9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844AA" w14:textId="77777777" w:rsidR="001C3B6E" w:rsidRDefault="001C3B6E">
      <w:r>
        <w:separator/>
      </w:r>
    </w:p>
  </w:endnote>
  <w:endnote w:type="continuationSeparator" w:id="0">
    <w:p w14:paraId="10B71CBC" w14:textId="77777777" w:rsidR="001C3B6E" w:rsidRDefault="001C3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g Caslon">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016C1" w14:textId="77777777" w:rsidR="00684606" w:rsidRDefault="0068460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35664" w14:textId="77777777" w:rsidR="00684606" w:rsidRDefault="00684606">
    <w:pPr>
      <w:pBdr>
        <w:top w:val="nil"/>
        <w:left w:val="nil"/>
        <w:bottom w:val="nil"/>
        <w:right w:val="nil"/>
        <w:between w:val="nil"/>
      </w:pBdr>
      <w:tabs>
        <w:tab w:val="center" w:pos="4680"/>
        <w:tab w:val="right" w:pos="9360"/>
      </w:tabs>
      <w:ind w:left="-288"/>
      <w:rPr>
        <w:b/>
        <w:i/>
        <w:color w:val="000000"/>
      </w:rPr>
    </w:pPr>
    <w:bookmarkStart w:id="1" w:name="_gjdgxs" w:colFirst="0" w:colLast="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288AD" w14:textId="77777777" w:rsidR="00684606" w:rsidRDefault="0068460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A35EF" w14:textId="77777777" w:rsidR="001C3B6E" w:rsidRDefault="001C3B6E">
      <w:r>
        <w:separator/>
      </w:r>
    </w:p>
  </w:footnote>
  <w:footnote w:type="continuationSeparator" w:id="0">
    <w:p w14:paraId="463D3FA4" w14:textId="77777777" w:rsidR="001C3B6E" w:rsidRDefault="001C3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A3291" w14:textId="77777777" w:rsidR="00684606" w:rsidRDefault="00684606">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F70A4" w14:textId="77777777" w:rsidR="00684606" w:rsidRDefault="00684606">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9462F" w14:textId="77777777" w:rsidR="00684606" w:rsidRDefault="0068460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2251E"/>
    <w:multiLevelType w:val="hybridMultilevel"/>
    <w:tmpl w:val="3504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9A2194"/>
    <w:multiLevelType w:val="hybridMultilevel"/>
    <w:tmpl w:val="BFB66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9B5EB2"/>
    <w:multiLevelType w:val="hybridMultilevel"/>
    <w:tmpl w:val="38045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143E1"/>
    <w:multiLevelType w:val="hybridMultilevel"/>
    <w:tmpl w:val="9A9A9A1E"/>
    <w:lvl w:ilvl="0" w:tplc="DD28C55A">
      <w:start w:val="1"/>
      <w:numFmt w:val="decimal"/>
      <w:lvlText w:val="%1)"/>
      <w:lvlJc w:val="left"/>
      <w:pPr>
        <w:ind w:left="360" w:hanging="360"/>
      </w:pPr>
      <w:rPr>
        <w:rFonts w:ascii="Times New Roman" w:eastAsia="Big Caslon" w:hAnsi="Times New Roman"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3C4F7E"/>
    <w:multiLevelType w:val="hybridMultilevel"/>
    <w:tmpl w:val="D57A35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C1543F0"/>
    <w:multiLevelType w:val="hybridMultilevel"/>
    <w:tmpl w:val="462C7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2240D"/>
    <w:multiLevelType w:val="hybridMultilevel"/>
    <w:tmpl w:val="7D00F2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995C79"/>
    <w:multiLevelType w:val="multilevel"/>
    <w:tmpl w:val="9918A824"/>
    <w:lvl w:ilvl="0">
      <w:start w:val="1"/>
      <w:numFmt w:val="decimal"/>
      <w:lvlText w:val="%1."/>
      <w:lvlJc w:val="left"/>
      <w:pPr>
        <w:ind w:left="-216" w:hanging="360"/>
      </w:pPr>
    </w:lvl>
    <w:lvl w:ilvl="1">
      <w:start w:val="1"/>
      <w:numFmt w:val="lowerLetter"/>
      <w:lvlText w:val="%2."/>
      <w:lvlJc w:val="left"/>
      <w:pPr>
        <w:ind w:left="504" w:hanging="360"/>
      </w:pPr>
    </w:lvl>
    <w:lvl w:ilvl="2">
      <w:start w:val="1"/>
      <w:numFmt w:val="lowerRoman"/>
      <w:lvlText w:val="%3."/>
      <w:lvlJc w:val="right"/>
      <w:pPr>
        <w:ind w:left="1224" w:hanging="180"/>
      </w:pPr>
    </w:lvl>
    <w:lvl w:ilvl="3">
      <w:start w:val="1"/>
      <w:numFmt w:val="decimal"/>
      <w:lvlText w:val="%4."/>
      <w:lvlJc w:val="left"/>
      <w:pPr>
        <w:ind w:left="1944" w:hanging="360"/>
      </w:pPr>
    </w:lvl>
    <w:lvl w:ilvl="4">
      <w:start w:val="1"/>
      <w:numFmt w:val="lowerLetter"/>
      <w:lvlText w:val="%5."/>
      <w:lvlJc w:val="left"/>
      <w:pPr>
        <w:ind w:left="2664" w:hanging="360"/>
      </w:pPr>
    </w:lvl>
    <w:lvl w:ilvl="5">
      <w:start w:val="1"/>
      <w:numFmt w:val="lowerRoman"/>
      <w:lvlText w:val="%6."/>
      <w:lvlJc w:val="right"/>
      <w:pPr>
        <w:ind w:left="3384" w:hanging="180"/>
      </w:pPr>
    </w:lvl>
    <w:lvl w:ilvl="6">
      <w:start w:val="1"/>
      <w:numFmt w:val="decimal"/>
      <w:lvlText w:val="%7."/>
      <w:lvlJc w:val="left"/>
      <w:pPr>
        <w:ind w:left="4104" w:hanging="360"/>
      </w:pPr>
    </w:lvl>
    <w:lvl w:ilvl="7">
      <w:start w:val="1"/>
      <w:numFmt w:val="lowerLetter"/>
      <w:lvlText w:val="%8."/>
      <w:lvlJc w:val="left"/>
      <w:pPr>
        <w:ind w:left="4824" w:hanging="360"/>
      </w:pPr>
    </w:lvl>
    <w:lvl w:ilvl="8">
      <w:start w:val="1"/>
      <w:numFmt w:val="lowerRoman"/>
      <w:lvlText w:val="%9."/>
      <w:lvlJc w:val="right"/>
      <w:pPr>
        <w:ind w:left="5544" w:hanging="180"/>
      </w:pPr>
    </w:lvl>
  </w:abstractNum>
  <w:abstractNum w:abstractNumId="8" w15:restartNumberingAfterBreak="0">
    <w:nsid w:val="4B5707B3"/>
    <w:multiLevelType w:val="hybridMultilevel"/>
    <w:tmpl w:val="34D4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FC6EE5"/>
    <w:multiLevelType w:val="hybridMultilevel"/>
    <w:tmpl w:val="F5289AD8"/>
    <w:lvl w:ilvl="0" w:tplc="E9945E86">
      <w:start w:val="1"/>
      <w:numFmt w:val="decimal"/>
      <w:lvlText w:val="%1)"/>
      <w:lvlJc w:val="left"/>
      <w:pPr>
        <w:ind w:left="360" w:hanging="360"/>
      </w:pPr>
      <w:rPr>
        <w:rFonts w:ascii="Times New Roman" w:eastAsia="Big Caslo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5"/>
  </w:num>
  <w:num w:numId="3">
    <w:abstractNumId w:val="2"/>
  </w:num>
  <w:num w:numId="4">
    <w:abstractNumId w:val="9"/>
  </w:num>
  <w:num w:numId="5">
    <w:abstractNumId w:val="3"/>
  </w:num>
  <w:num w:numId="6">
    <w:abstractNumId w:val="8"/>
  </w:num>
  <w:num w:numId="7">
    <w:abstractNumId w:val="6"/>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06"/>
    <w:rsid w:val="00035243"/>
    <w:rsid w:val="0005362B"/>
    <w:rsid w:val="001C3B6E"/>
    <w:rsid w:val="00295CA9"/>
    <w:rsid w:val="003732CB"/>
    <w:rsid w:val="00415367"/>
    <w:rsid w:val="00557EF1"/>
    <w:rsid w:val="00684606"/>
    <w:rsid w:val="00686723"/>
    <w:rsid w:val="00713BFD"/>
    <w:rsid w:val="00773AFF"/>
    <w:rsid w:val="007B56AB"/>
    <w:rsid w:val="007D5A87"/>
    <w:rsid w:val="008520EF"/>
    <w:rsid w:val="008D6799"/>
    <w:rsid w:val="00BF0610"/>
    <w:rsid w:val="00CE5A05"/>
    <w:rsid w:val="00D33B7F"/>
    <w:rsid w:val="00DA17E4"/>
    <w:rsid w:val="00E5510A"/>
    <w:rsid w:val="00E9612A"/>
    <w:rsid w:val="00EC5B37"/>
    <w:rsid w:val="00EF1E56"/>
    <w:rsid w:val="00F1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EDA03"/>
  <w15:docId w15:val="{4603ACBC-34BF-45D1-91F0-368769D0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35243"/>
    <w:rPr>
      <w:color w:val="0000FF" w:themeColor="hyperlink"/>
      <w:u w:val="single"/>
    </w:rPr>
  </w:style>
  <w:style w:type="character" w:styleId="UnresolvedMention">
    <w:name w:val="Unresolved Mention"/>
    <w:basedOn w:val="DefaultParagraphFont"/>
    <w:uiPriority w:val="99"/>
    <w:semiHidden/>
    <w:unhideWhenUsed/>
    <w:rsid w:val="00035243"/>
    <w:rPr>
      <w:color w:val="605E5C"/>
      <w:shd w:val="clear" w:color="auto" w:fill="E1DFDD"/>
    </w:rPr>
  </w:style>
  <w:style w:type="paragraph" w:styleId="ListParagraph">
    <w:name w:val="List Paragraph"/>
    <w:basedOn w:val="Normal"/>
    <w:uiPriority w:val="34"/>
    <w:qFormat/>
    <w:rsid w:val="00EC5B37"/>
    <w:pPr>
      <w:ind w:left="720"/>
      <w:contextualSpacing/>
    </w:pPr>
  </w:style>
  <w:style w:type="table" w:styleId="TableGrid">
    <w:name w:val="Table Grid"/>
    <w:basedOn w:val="TableNormal"/>
    <w:uiPriority w:val="39"/>
    <w:rsid w:val="007B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8672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67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077DA-260C-449C-9A87-D65FDE213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Vasquez, Chase</dc:creator>
  <cp:lastModifiedBy>Vasquez, Chase</cp:lastModifiedBy>
  <cp:revision>7</cp:revision>
  <cp:lastPrinted>2018-09-04T13:24:00Z</cp:lastPrinted>
  <dcterms:created xsi:type="dcterms:W3CDTF">2018-08-29T18:00:00Z</dcterms:created>
  <dcterms:modified xsi:type="dcterms:W3CDTF">2018-09-04T16:36:00Z</dcterms:modified>
</cp:coreProperties>
</file>